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1A7" w:rsidRPr="009140C4" w:rsidRDefault="00C551A7" w:rsidP="00C551A7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037370FF" wp14:editId="7EC29C5B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187" w:rsidRDefault="009D3187" w:rsidP="009D3187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C551A7" w:rsidRPr="009140C4" w:rsidRDefault="00C551A7" w:rsidP="00C551A7">
      <w:pPr>
        <w:pStyle w:val="NormalnyWeb"/>
        <w:spacing w:before="0" w:beforeAutospacing="0" w:after="0" w:line="277" w:lineRule="auto"/>
        <w:jc w:val="center"/>
        <w:rPr>
          <w:bCs/>
          <w:iCs/>
          <w:sz w:val="20"/>
        </w:rPr>
      </w:pPr>
      <w:r>
        <w:rPr>
          <w:bCs/>
          <w:iCs/>
          <w:sz w:val="20"/>
        </w:rPr>
        <w:t xml:space="preserve"> </w:t>
      </w:r>
    </w:p>
    <w:p w:rsidR="00C551A7" w:rsidRPr="009D4B8C" w:rsidRDefault="00C551A7" w:rsidP="00C551A7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t xml:space="preserve">Załącznik </w:t>
      </w:r>
      <w:r>
        <w:rPr>
          <w:rFonts w:ascii="Times New Roman" w:hAnsi="Times New Roman" w:cs="Times New Roman"/>
          <w:b/>
          <w:sz w:val="20"/>
          <w:szCs w:val="20"/>
        </w:rPr>
        <w:t>nr 2.</w:t>
      </w:r>
      <w:r w:rsidR="00DD48B2">
        <w:rPr>
          <w:rFonts w:ascii="Times New Roman" w:hAnsi="Times New Roman" w:cs="Times New Roman"/>
          <w:b/>
          <w:sz w:val="20"/>
          <w:szCs w:val="20"/>
        </w:rPr>
        <w:t>7</w:t>
      </w:r>
      <w:r w:rsidRPr="009D4B8C">
        <w:rPr>
          <w:rFonts w:ascii="Times New Roman" w:hAnsi="Times New Roman" w:cs="Times New Roman"/>
          <w:b/>
          <w:sz w:val="20"/>
          <w:szCs w:val="20"/>
        </w:rPr>
        <w:t xml:space="preserve"> do SWZ - Formularz asortymentowo - cenowy</w:t>
      </w:r>
    </w:p>
    <w:p w:rsidR="00C551A7" w:rsidRPr="009D4B8C" w:rsidRDefault="00C551A7" w:rsidP="00C551A7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9D4B8C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DA.ZP.242.9.2026</w:t>
      </w:r>
    </w:p>
    <w:p w:rsidR="00C551A7" w:rsidRPr="009D4B8C" w:rsidRDefault="00C551A7" w:rsidP="00C551A7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51A7" w:rsidRPr="00C551A7" w:rsidRDefault="00DD48B2" w:rsidP="00C551A7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Pakiet nr 7</w:t>
      </w:r>
    </w:p>
    <w:p w:rsidR="00C551A7" w:rsidRPr="00C551A7" w:rsidRDefault="00C551A7" w:rsidP="00C551A7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C551A7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C551A7" w:rsidRPr="00C551A7" w:rsidRDefault="00C551A7" w:rsidP="00C551A7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9"/>
        <w:gridCol w:w="1417"/>
        <w:gridCol w:w="1843"/>
        <w:gridCol w:w="1843"/>
        <w:gridCol w:w="1275"/>
        <w:gridCol w:w="1843"/>
      </w:tblGrid>
      <w:tr w:rsidR="00C551A7" w:rsidRPr="00C551A7" w:rsidTr="00C551A7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C551A7" w:rsidRPr="00C551A7" w:rsidTr="00C551A7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1A7" w:rsidRPr="00C551A7" w:rsidRDefault="00C551A7" w:rsidP="00C551A7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Termometr elektryczny </w:t>
            </w:r>
          </w:p>
          <w:p w:rsidR="00C551A7" w:rsidRPr="00C551A7" w:rsidRDefault="00C551A7" w:rsidP="00E10200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6 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51A7" w:rsidRPr="00C551A7" w:rsidTr="00C551A7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1A7" w:rsidRPr="00C551A7" w:rsidRDefault="00C551A7" w:rsidP="00C551A7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Ciśnieniomierz przenośny </w:t>
            </w:r>
          </w:p>
          <w:p w:rsidR="00C551A7" w:rsidRPr="00C551A7" w:rsidRDefault="00C551A7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6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51A7" w:rsidRPr="00C551A7" w:rsidTr="00E10200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1A7" w:rsidRPr="00C551A7" w:rsidRDefault="00C551A7" w:rsidP="00E1020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1A7" w:rsidRPr="009D4B8C" w:rsidRDefault="00C551A7" w:rsidP="00C551A7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51A7" w:rsidRPr="009D4B8C" w:rsidRDefault="00C551A7" w:rsidP="00C551A7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51A7" w:rsidRDefault="00C551A7" w:rsidP="00C551A7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6B3F" w:rsidRDefault="00886B3F"/>
    <w:p w:rsidR="00C551A7" w:rsidRPr="00C551A7" w:rsidRDefault="00C551A7">
      <w:pPr>
        <w:rPr>
          <w:rFonts w:ascii="Times New Roman" w:hAnsi="Times New Roman" w:cs="Times New Roman"/>
          <w:sz w:val="20"/>
          <w:szCs w:val="20"/>
        </w:rPr>
      </w:pPr>
    </w:p>
    <w:p w:rsidR="00C551A7" w:rsidRPr="00C551A7" w:rsidRDefault="00C551A7" w:rsidP="00C551A7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C551A7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C551A7" w:rsidRPr="00C551A7" w:rsidRDefault="00C551A7" w:rsidP="00C551A7">
      <w:pPr>
        <w:pStyle w:val="Standard"/>
        <w:tabs>
          <w:tab w:val="right" w:pos="10773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C551A7" w:rsidRPr="00C551A7" w:rsidRDefault="00C551A7" w:rsidP="00C551A7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51A7">
        <w:rPr>
          <w:rFonts w:ascii="Times New Roman" w:hAnsi="Times New Roman" w:cs="Times New Roman"/>
          <w:b/>
          <w:sz w:val="20"/>
          <w:szCs w:val="20"/>
        </w:rPr>
        <w:t xml:space="preserve">Poz. 1 </w:t>
      </w:r>
      <w:r w:rsidRPr="00C551A7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Termometr elektryczny </w:t>
      </w:r>
      <w:r w:rsidRPr="00C551A7">
        <w:rPr>
          <w:rFonts w:ascii="Times New Roman" w:hAnsi="Times New Roman" w:cs="Times New Roman"/>
          <w:b/>
          <w:sz w:val="20"/>
          <w:szCs w:val="20"/>
        </w:rPr>
        <w:t>(6 szt.)</w:t>
      </w:r>
    </w:p>
    <w:p w:rsidR="00C551A7" w:rsidRPr="00C551A7" w:rsidRDefault="00C551A7" w:rsidP="00C551A7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5394"/>
        <w:gridCol w:w="2551"/>
        <w:gridCol w:w="6206"/>
      </w:tblGrid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tabs>
                <w:tab w:val="left" w:pos="360"/>
              </w:tabs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tabs>
                <w:tab w:val="left" w:pos="360"/>
              </w:tabs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C551A7" w:rsidRPr="00C551A7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Termometr elektryczny 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C551A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C551A7" w:rsidRDefault="00C551A7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C551A7" w:rsidRPr="00C551A7" w:rsidRDefault="00C551A7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1A7" w:rsidRPr="00C551A7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Termometr posiada wyświetlacz LCD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Czas pomiaru ≤ 1 sekundy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Zakres pomiaru: temperatura ciała co najmniej: 22,0°C – 42,9°C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Margines błędu pomiaru: w standardowych warunkach otoczenia: max  ±0,3°C</w:t>
            </w:r>
          </w:p>
          <w:p w:rsidR="00C551A7" w:rsidRPr="00C551A7" w:rsidRDefault="00C551A7" w:rsidP="00E10200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Odległość od miejsca dokonywania pomiaru na czole: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od 1cm.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Alarm w przypadku podwyższonej temperatury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Funkcja pamięci z zachowaniem min. 30 ostatnich pomiarów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Tryb oszczędzania energii - automatyczne wyłączenie do 10s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Default="00C551A7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Zasilanie za pomocą baterii</w:t>
            </w:r>
          </w:p>
          <w:p w:rsidR="00C551A7" w:rsidRPr="00C551A7" w:rsidRDefault="00C551A7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Pobór mocy: ≤ 50mW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Instrukcja w języku polskim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C551A7" w:rsidRPr="00C551A7" w:rsidRDefault="00C551A7" w:rsidP="00C551A7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C551A7" w:rsidRPr="00C551A7" w:rsidRDefault="00C551A7" w:rsidP="00C551A7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C551A7" w:rsidRPr="00C551A7" w:rsidRDefault="00C551A7" w:rsidP="00C551A7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51A7">
        <w:rPr>
          <w:rFonts w:ascii="Times New Roman" w:hAnsi="Times New Roman" w:cs="Times New Roman"/>
          <w:b/>
          <w:sz w:val="20"/>
          <w:szCs w:val="20"/>
        </w:rPr>
        <w:t xml:space="preserve">Poz. 2 </w:t>
      </w:r>
      <w:r w:rsidRPr="00C551A7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Ciśnieniomierz przenośny </w:t>
      </w:r>
      <w:r w:rsidRPr="00C551A7">
        <w:rPr>
          <w:rFonts w:ascii="Times New Roman" w:hAnsi="Times New Roman" w:cs="Times New Roman"/>
          <w:b/>
          <w:sz w:val="20"/>
          <w:szCs w:val="20"/>
        </w:rPr>
        <w:t>(6 szt.)</w:t>
      </w:r>
    </w:p>
    <w:p w:rsidR="00C551A7" w:rsidRPr="00C551A7" w:rsidRDefault="00C551A7" w:rsidP="00C551A7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C551A7" w:rsidRPr="00C551A7" w:rsidRDefault="00C551A7" w:rsidP="00C551A7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5394"/>
        <w:gridCol w:w="2551"/>
        <w:gridCol w:w="6206"/>
      </w:tblGrid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tabs>
                <w:tab w:val="left" w:pos="360"/>
              </w:tabs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tabs>
                <w:tab w:val="left" w:pos="360"/>
              </w:tabs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C551A7" w:rsidRPr="00C551A7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Ciśnieniomierz przenośny 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C551A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C551A7" w:rsidRPr="00C551A7" w:rsidRDefault="00C551A7" w:rsidP="00E10200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(2025r.)</w:t>
            </w:r>
          </w:p>
        </w:tc>
      </w:tr>
      <w:tr w:rsidR="00C551A7" w:rsidRPr="00C551A7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Duży, czytelny, podświetlany wyświetlacz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Posiada funkcje wykrywania arytmii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Funkcja uśrednienia pomiaru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C551A7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Na wyposażeniu 3 mankiety o wymiarach w zakresie co najmniej: dla dzieci 19-25cm; dla dorosłych do 32cm; dla dorosłych z nadwagą do 42cm</w:t>
            </w:r>
          </w:p>
          <w:p w:rsidR="00C551A7" w:rsidRPr="00C551A7" w:rsidRDefault="00C551A7" w:rsidP="00C551A7">
            <w:pPr>
              <w:pStyle w:val="Standar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Zakres pomiaru tętna co najmniej: 40-199 uderzeń na minutę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 xml:space="preserve">Zakres </w:t>
            </w:r>
            <w:proofErr w:type="spellStart"/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systolicznego</w:t>
            </w:r>
            <w:proofErr w:type="spellEnd"/>
            <w:r w:rsidRPr="00C551A7">
              <w:rPr>
                <w:rFonts w:ascii="Times New Roman" w:hAnsi="Times New Roman" w:cs="Times New Roman"/>
                <w:sz w:val="20"/>
                <w:szCs w:val="20"/>
              </w:rPr>
              <w:t xml:space="preserve"> (skurczowego) ciśnienia krwi co najmniej: 60 - 255 mmHg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 xml:space="preserve">Zakres </w:t>
            </w:r>
            <w:proofErr w:type="spellStart"/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diastolicznego</w:t>
            </w:r>
            <w:proofErr w:type="spellEnd"/>
            <w:r w:rsidRPr="00C551A7">
              <w:rPr>
                <w:rFonts w:ascii="Times New Roman" w:hAnsi="Times New Roman" w:cs="Times New Roman"/>
                <w:sz w:val="20"/>
                <w:szCs w:val="20"/>
              </w:rPr>
              <w:t xml:space="preserve"> (rozkurczowego) ciśnienia krwi co najmniej: 30 - 195 mmHg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Maksymalne ciśnienie w mankiecie 280 mmHg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Dokładność pomiarowa do 3 mmHg lub 2% wartości odczytu</w:t>
            </w:r>
          </w:p>
          <w:p w:rsidR="00C551A7" w:rsidRPr="00C551A7" w:rsidRDefault="00C551A7" w:rsidP="00E10200">
            <w:pPr>
              <w:pStyle w:val="paragraph"/>
              <w:spacing w:before="28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Pamięć odczytów min. 400 pomiarów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Automatyczne wyłączenie po maks. 3 minutach bezczynności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Urządzenie wyposażone w baterie</w:t>
            </w:r>
          </w:p>
          <w:p w:rsidR="00C551A7" w:rsidRPr="00C551A7" w:rsidRDefault="00C551A7" w:rsidP="00E1020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Długość działania urządzenia na jednym zestawie baterii min. 200 pomiarów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551A7" w:rsidRPr="00C551A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51A7" w:rsidRPr="00C551A7" w:rsidRDefault="00C551A7" w:rsidP="00C551A7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1A7">
              <w:rPr>
                <w:rFonts w:ascii="Times New Roman" w:hAnsi="Times New Roman" w:cs="Times New Roman"/>
                <w:sz w:val="20"/>
                <w:szCs w:val="20"/>
              </w:rPr>
              <w:t>Instrukcja w języku polskim</w:t>
            </w:r>
          </w:p>
          <w:p w:rsidR="00C551A7" w:rsidRPr="00C551A7" w:rsidRDefault="00C551A7" w:rsidP="00E1020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551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551A7" w:rsidRPr="00C551A7" w:rsidRDefault="00C551A7" w:rsidP="00E10200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C551A7" w:rsidRPr="00C551A7" w:rsidRDefault="00C551A7" w:rsidP="00C551A7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:rsidR="00BA54C5" w:rsidRPr="0063640E" w:rsidRDefault="00BA54C5" w:rsidP="00BA54C5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63640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C551A7" w:rsidRPr="00C551A7" w:rsidRDefault="00C551A7" w:rsidP="00BA54C5">
      <w:pPr>
        <w:pStyle w:val="Standard"/>
        <w:spacing w:line="280" w:lineRule="exact"/>
        <w:jc w:val="both"/>
        <w:rPr>
          <w:rFonts w:ascii="Times New Roman" w:hAnsi="Times New Roman" w:cs="Times New Roman"/>
          <w:sz w:val="20"/>
          <w:szCs w:val="20"/>
        </w:rPr>
      </w:pPr>
    </w:p>
    <w:sectPr w:rsidR="00C551A7" w:rsidRPr="00C551A7" w:rsidSect="00C551A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F36CF"/>
    <w:multiLevelType w:val="multilevel"/>
    <w:tmpl w:val="D5B0546A"/>
    <w:styleLink w:val="WWNum27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5AED6DB3"/>
    <w:multiLevelType w:val="multilevel"/>
    <w:tmpl w:val="5356673A"/>
    <w:styleLink w:val="WWNum26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EFA"/>
    <w:rsid w:val="004E5FD2"/>
    <w:rsid w:val="00720D7D"/>
    <w:rsid w:val="00886B3F"/>
    <w:rsid w:val="008D1EFA"/>
    <w:rsid w:val="009D3187"/>
    <w:rsid w:val="00BA54C5"/>
    <w:rsid w:val="00C551A7"/>
    <w:rsid w:val="00DD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551A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551A7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C551A7"/>
    <w:pPr>
      <w:spacing w:before="28" w:after="28"/>
    </w:pPr>
  </w:style>
  <w:style w:type="numbering" w:customStyle="1" w:styleId="WWNum26">
    <w:name w:val="WWNum26"/>
    <w:basedOn w:val="Bezlisty"/>
    <w:rsid w:val="00C551A7"/>
    <w:pPr>
      <w:numPr>
        <w:numId w:val="1"/>
      </w:numPr>
    </w:pPr>
  </w:style>
  <w:style w:type="numbering" w:customStyle="1" w:styleId="WWNum27">
    <w:name w:val="WWNum27"/>
    <w:basedOn w:val="Bezlisty"/>
    <w:rsid w:val="00C551A7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C551A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551A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1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1A7"/>
    <w:rPr>
      <w:rFonts w:ascii="Tahoma" w:eastAsia="SimSun" w:hAnsi="Tahoma" w:cs="Tahoma"/>
      <w:kern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551A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551A7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C551A7"/>
    <w:pPr>
      <w:spacing w:before="28" w:after="28"/>
    </w:pPr>
  </w:style>
  <w:style w:type="numbering" w:customStyle="1" w:styleId="WWNum26">
    <w:name w:val="WWNum26"/>
    <w:basedOn w:val="Bezlisty"/>
    <w:rsid w:val="00C551A7"/>
    <w:pPr>
      <w:numPr>
        <w:numId w:val="1"/>
      </w:numPr>
    </w:pPr>
  </w:style>
  <w:style w:type="numbering" w:customStyle="1" w:styleId="WWNum27">
    <w:name w:val="WWNum27"/>
    <w:basedOn w:val="Bezlisty"/>
    <w:rsid w:val="00C551A7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C551A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551A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1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1A7"/>
    <w:rPr>
      <w:rFonts w:ascii="Tahoma" w:eastAsia="SimSun" w:hAnsi="Tahoma" w:cs="Tahoma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10</cp:revision>
  <cp:lastPrinted>2026-03-09T09:35:00Z</cp:lastPrinted>
  <dcterms:created xsi:type="dcterms:W3CDTF">2026-03-04T09:26:00Z</dcterms:created>
  <dcterms:modified xsi:type="dcterms:W3CDTF">2026-03-09T09:35:00Z</dcterms:modified>
</cp:coreProperties>
</file>